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3B8" w:rsidRDefault="00E26BB4">
      <w:pPr>
        <w:tabs>
          <w:tab w:val="left" w:pos="7062"/>
        </w:tabs>
        <w:ind w:left="1468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516928" behindDoc="1" locked="0" layoutInCell="1" allowOverlap="1">
            <wp:simplePos x="0" y="0"/>
            <wp:positionH relativeFrom="page">
              <wp:posOffset>262407</wp:posOffset>
            </wp:positionH>
            <wp:positionV relativeFrom="page">
              <wp:posOffset>317641</wp:posOffset>
            </wp:positionV>
            <wp:extent cx="7047945" cy="101071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45" cy="1010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bidi="ar-SA"/>
        </w:rPr>
        <w:drawing>
          <wp:inline distT="0" distB="0" distL="0" distR="0">
            <wp:extent cx="2662895" cy="3566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9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63609A">
        <w:rPr>
          <w:noProof/>
          <w:sz w:val="20"/>
          <w:lang w:bidi="ar-SA"/>
        </w:rPr>
      </w:r>
      <w:r w:rsidR="0063609A">
        <w:rPr>
          <w:noProof/>
          <w:sz w:val="20"/>
          <w:lang w:bidi="ar-SA"/>
        </w:rPr>
        <w:pict>
          <v:group id="Group 9" o:spid="_x0000_s1026" style="width:138.8pt;height:28.35pt;mso-position-horizontal-relative:char;mso-position-vertical-relative:line" coordsize="2776,5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2" o:spid="_x0000_s1027" type="#_x0000_t75" style="position:absolute;width:1177;height:5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dQ/CAAAA2wAAAA8AAABkcnMvZG93bnJldi54bWxET0trwkAQvgv9D8sUejObehBNXUMo9AEK&#10;YiI9D9kxic3OptmtSf69Wyh4m4/vOZt0NK24Uu8aywqeoxgEcWl1w5WCU/E2X4FwHllja5kUTOQg&#10;3T7MNphoO/CRrrmvRAhhl6CC2vsukdKVNRl0ke2IA3e2vUEfYF9J3eMQwk0rF3G8lAYbDg01dvRa&#10;U/md/xoFWecmzvdFNe0O718f62I5XHY/Sj09jtkLCE+jv4v/3Z86zF/A3y/hAL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HUPwgAAANsAAAAPAAAAAAAAAAAAAAAAAJ8C&#10;AABkcnMvZG93bnJldi54bWxQSwUGAAAAAAQABAD3AAAAjgMAAAAA&#10;">
              <v:imagedata r:id="rId7" o:title=""/>
            </v:shape>
            <v:shape id="Picture 11" o:spid="_x0000_s1028" type="#_x0000_t75" style="position:absolute;left:1188;width:1177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L0MHCAAAA2wAAAA8AAABkcnMvZG93bnJldi54bWxET0trwkAQvhf8D8sI3upGEWmjq0hAFD20&#10;9QEeh+yYBLOzYXc1sb++Wyj0Nh/fc+bLztTiQc5XlhWMhgkI4tzqigsFp+P69Q2ED8gaa8uk4Eke&#10;loveyxxTbVv+oschFCKGsE9RQRlCk0rp85IM+qFtiCN3tc5giNAVUjtsY7ip5ThJptJgxbGhxIay&#10;kvLb4W4UZJePZF/s3s+bzE/azffu041Mq9Sg361mIAJ14V/8597qOH8Cv7/EA+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9DBwgAAANsAAAAPAAAAAAAAAAAAAAAAAJ8C&#10;AABkcnMvZG93bnJldi54bWxQSwUGAAAAAAQABAD3AAAAjgMAAAAA&#10;">
              <v:imagedata r:id="rId8" o:title=""/>
            </v:shape>
            <v:shape id="Picture 10" o:spid="_x0000_s1029" type="#_x0000_t75" style="position:absolute;left:2376;width:400;height:5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bHHAAAAA2wAAAA8AAABkcnMvZG93bnJldi54bWxET01rwkAQvRf8D8sIvTUbpaQ1uooUlF5N&#10;PaS3YXdMgtnZsLuN8d+7hUJv83ifs9lNthcj+dA5VrDIchDE2pmOGwXnr8PLO4gQkQ32jknBnQLs&#10;trOnDZbG3fhEYxUbkUI4lKigjXEopQy6JYshcwNx4i7OW4wJ+kYaj7cUbnu5zPNCWuw4NbQ40EdL&#10;+lr9WAWvp3NNo/djfdTfzfVNL6fLyir1PJ/2axCRpvgv/nN/mjS/gN9f0gF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KpsccAAAADbAAAADwAAAAAAAAAAAAAAAACfAgAA&#10;ZHJzL2Rvd25yZXYueG1sUEsFBgAAAAAEAAQA9wAAAIwDAAAAAA==&#10;">
              <v:imagedata r:id="rId9" o:title=""/>
            </v:shape>
            <w10:wrap type="none"/>
            <w10:anchorlock/>
          </v:group>
        </w:pict>
      </w:r>
    </w:p>
    <w:p w:rsidR="002873B8" w:rsidRDefault="002873B8">
      <w:pPr>
        <w:pStyle w:val="a3"/>
        <w:ind w:left="0"/>
        <w:rPr>
          <w:sz w:val="20"/>
        </w:rPr>
      </w:pPr>
    </w:p>
    <w:p w:rsidR="002873B8" w:rsidRDefault="002873B8">
      <w:pPr>
        <w:pStyle w:val="a3"/>
        <w:spacing w:before="4"/>
        <w:ind w:left="0"/>
        <w:rPr>
          <w:sz w:val="22"/>
        </w:rPr>
      </w:pPr>
    </w:p>
    <w:p w:rsidR="002873B8" w:rsidRDefault="00E26BB4">
      <w:pPr>
        <w:pStyle w:val="1"/>
        <w:ind w:left="1939"/>
      </w:pPr>
      <w:r>
        <w:rPr>
          <w:color w:val="FF0000"/>
        </w:rPr>
        <w:t>Уважаемые родители, расскажите детям</w:t>
      </w:r>
    </w:p>
    <w:p w:rsidR="002873B8" w:rsidRDefault="002873B8">
      <w:pPr>
        <w:pStyle w:val="a3"/>
        <w:spacing w:before="2"/>
        <w:ind w:left="0"/>
        <w:rPr>
          <w:b/>
          <w:sz w:val="42"/>
        </w:rPr>
      </w:pPr>
    </w:p>
    <w:p w:rsidR="002873B8" w:rsidRDefault="00E26BB4">
      <w:pPr>
        <w:pStyle w:val="a3"/>
        <w:spacing w:line="276" w:lineRule="auto"/>
        <w:ind w:right="4147" w:firstLine="708"/>
        <w:jc w:val="both"/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4863465</wp:posOffset>
            </wp:positionH>
            <wp:positionV relativeFrom="paragraph">
              <wp:posOffset>-31</wp:posOffset>
            </wp:positionV>
            <wp:extent cx="1918969" cy="2388234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69" cy="2388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левом берегу Волги, чуть выше Нижнего Новгорода, раскинулось большое село Городец, основанное еще в XII веке. Именно здесь зародилась городецкая</w:t>
      </w:r>
      <w:r>
        <w:rPr>
          <w:spacing w:val="72"/>
        </w:rPr>
        <w:t xml:space="preserve"> </w:t>
      </w:r>
      <w:r>
        <w:t>роспись</w:t>
      </w:r>
    </w:p>
    <w:p w:rsidR="002873B8" w:rsidRDefault="00E26BB4">
      <w:pPr>
        <w:pStyle w:val="a3"/>
        <w:spacing w:line="276" w:lineRule="auto"/>
        <w:ind w:right="4145"/>
        <w:jc w:val="both"/>
      </w:pPr>
      <w:r>
        <w:t>– русский народный худо</w:t>
      </w:r>
      <w:r w:rsidR="00F26C7A">
        <w:t>жественный промысел</w:t>
      </w:r>
      <w:r w:rsidR="00F26C7A" w:rsidRPr="00F26C7A">
        <w:t>.</w:t>
      </w:r>
      <w:r>
        <w:t xml:space="preserve"> Яркая, лаконичная городецкая роспись, выполненная свободным мазком </w:t>
      </w:r>
      <w:proofErr w:type="gramStart"/>
      <w:r>
        <w:t>с</w:t>
      </w:r>
      <w:proofErr w:type="gramEnd"/>
      <w:r>
        <w:t xml:space="preserve"> белой и черной графической обводкой, украшала прялки, мебель, ставни,</w:t>
      </w:r>
      <w:r>
        <w:rPr>
          <w:spacing w:val="-8"/>
        </w:rPr>
        <w:t xml:space="preserve"> </w:t>
      </w:r>
      <w:r>
        <w:t>двери.</w:t>
      </w:r>
    </w:p>
    <w:p w:rsidR="002873B8" w:rsidRDefault="00E26BB4">
      <w:pPr>
        <w:pStyle w:val="a3"/>
        <w:spacing w:before="1" w:line="276" w:lineRule="auto"/>
        <w:ind w:right="853" w:firstLine="708"/>
        <w:jc w:val="both"/>
      </w:pPr>
      <w:r>
        <w:t>Городецкий стиль отличается, прежде всего, содержательностью. В росписях и резьбе основное впечатление дают жанровые</w:t>
      </w:r>
      <w:r>
        <w:rPr>
          <w:spacing w:val="-3"/>
        </w:rPr>
        <w:t xml:space="preserve"> </w:t>
      </w:r>
      <w:r>
        <w:t>сцены.</w:t>
      </w:r>
    </w:p>
    <w:p w:rsidR="002873B8" w:rsidRDefault="00E26BB4">
      <w:pPr>
        <w:pStyle w:val="a3"/>
        <w:spacing w:line="276" w:lineRule="auto"/>
        <w:ind w:right="850" w:firstLine="708"/>
        <w:jc w:val="both"/>
      </w:pPr>
      <w:r>
        <w:t>Все эти изображения условны по характеру, очень вольны и декоративны по форме, а иногда граничат с шаржем. Это – быт крестьянства, купечества, пышный парад костюмов.</w:t>
      </w:r>
    </w:p>
    <w:p w:rsidR="002873B8" w:rsidRDefault="00E26BB4">
      <w:pPr>
        <w:pStyle w:val="a3"/>
        <w:spacing w:line="276" w:lineRule="auto"/>
        <w:ind w:right="851" w:firstLine="708"/>
        <w:jc w:val="both"/>
      </w:pPr>
      <w:r>
        <w:t>Всадники, кареты, барыни, солдаты, кавалеры, собачки – вот пантеон образов, создаваемых при помощи более нигде не встречающейся техники и стиля.</w:t>
      </w:r>
    </w:p>
    <w:p w:rsidR="002873B8" w:rsidRDefault="00E26BB4">
      <w:pPr>
        <w:pStyle w:val="a3"/>
        <w:spacing w:before="1"/>
        <w:ind w:left="1541"/>
        <w:jc w:val="both"/>
      </w:pPr>
      <w:r>
        <w:t>Значительное место занимают цветочные мотивы — пышные</w:t>
      </w:r>
    </w:p>
    <w:p w:rsidR="002873B8" w:rsidRDefault="00E26BB4">
      <w:pPr>
        <w:pStyle w:val="a3"/>
        <w:spacing w:before="54" w:line="276" w:lineRule="auto"/>
        <w:ind w:right="859"/>
        <w:jc w:val="both"/>
      </w:pPr>
      <w:r>
        <w:t>«розаны», писанные широко и декоративно. Городецкий мастер росписи любит цветы. Они всюду разбросаны на поле росписей веселыми гирляндами и букетами.</w:t>
      </w:r>
    </w:p>
    <w:p w:rsidR="002873B8" w:rsidRDefault="00E26BB4">
      <w:pPr>
        <w:pStyle w:val="a3"/>
        <w:spacing w:line="276" w:lineRule="auto"/>
        <w:ind w:right="852" w:firstLine="708"/>
        <w:jc w:val="both"/>
      </w:pPr>
      <w:r>
        <w:t>Рядом с жанровыми реалистическими мотивами в изделиях городецких мастеров живут и идеализированные, декоративные образы птиц и животных. Встречаются экзотические львы и барсы. Особенно часто изображение горячего, сильного коня или петуха в гордой, воинственной позе. Чаще всего это парные изображения,</w:t>
      </w:r>
      <w:r w:rsidR="00F26C7A">
        <w:t xml:space="preserve"> персонажи которых </w:t>
      </w:r>
      <w:r>
        <w:t xml:space="preserve"> обращены друг к другу.</w:t>
      </w:r>
    </w:p>
    <w:p w:rsidR="002873B8" w:rsidRDefault="002873B8">
      <w:pPr>
        <w:spacing w:line="276" w:lineRule="auto"/>
        <w:jc w:val="both"/>
        <w:sectPr w:rsidR="002873B8">
          <w:type w:val="continuous"/>
          <w:pgSz w:w="11910" w:h="16840"/>
          <w:pgMar w:top="1120" w:right="280" w:bottom="280" w:left="300" w:header="720" w:footer="720" w:gutter="0"/>
          <w:cols w:space="720"/>
        </w:sectPr>
      </w:pPr>
    </w:p>
    <w:p w:rsidR="002873B8" w:rsidRDefault="00E26BB4">
      <w:pPr>
        <w:pStyle w:val="a3"/>
        <w:spacing w:before="66"/>
        <w:ind w:left="1541"/>
        <w:jc w:val="both"/>
      </w:pPr>
      <w:r>
        <w:rPr>
          <w:noProof/>
          <w:lang w:bidi="ar-SA"/>
        </w:rPr>
        <w:lastRenderedPageBreak/>
        <w:drawing>
          <wp:anchor distT="0" distB="0" distL="0" distR="0" simplePos="0" relativeHeight="251521024" behindDoc="1" locked="0" layoutInCell="1" allowOverlap="1">
            <wp:simplePos x="0" y="0"/>
            <wp:positionH relativeFrom="page">
              <wp:posOffset>95277</wp:posOffset>
            </wp:positionH>
            <wp:positionV relativeFrom="page">
              <wp:posOffset>404965</wp:posOffset>
            </wp:positionV>
            <wp:extent cx="7047945" cy="10107152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945" cy="1010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городецкой росписи используют темперу и бесцветный лак.</w:t>
      </w:r>
    </w:p>
    <w:p w:rsidR="002873B8" w:rsidRDefault="00E26BB4">
      <w:pPr>
        <w:pStyle w:val="a3"/>
        <w:spacing w:before="57" w:line="276" w:lineRule="auto"/>
        <w:ind w:right="861" w:firstLine="708"/>
        <w:jc w:val="both"/>
      </w:pPr>
      <w:r>
        <w:t xml:space="preserve">Из каждого основного цвета составляется два оттенка: один </w:t>
      </w:r>
      <w:proofErr w:type="spellStart"/>
      <w:r>
        <w:t>разбеленный</w:t>
      </w:r>
      <w:proofErr w:type="spellEnd"/>
      <w:r>
        <w:t>, другой более насыщенный.</w:t>
      </w:r>
    </w:p>
    <w:p w:rsidR="002873B8" w:rsidRDefault="00E26BB4">
      <w:pPr>
        <w:pStyle w:val="a3"/>
        <w:spacing w:line="276" w:lineRule="auto"/>
        <w:ind w:right="859" w:firstLine="708"/>
        <w:jc w:val="both"/>
      </w:pPr>
      <w:r>
        <w:t>Роспись выполняется прямо на деревянной основе, или основа грунтуется желтым, красным, черным цветами.</w:t>
      </w:r>
    </w:p>
    <w:p w:rsidR="002873B8" w:rsidRDefault="00E26BB4">
      <w:pPr>
        <w:pStyle w:val="a3"/>
        <w:spacing w:line="276" w:lineRule="auto"/>
        <w:ind w:right="850" w:firstLine="708"/>
        <w:jc w:val="both"/>
      </w:pPr>
      <w:r>
        <w:t>На выбранной для росписи разделочной доске или поверхности другого предмета намечается главное – расположение и размеры основных, самых ярких пятен – например, цветов. Это узлы композиции. В узлах композиции широкой кистью наносятся, как правило, пятна правильной круглой формы – основа цветка.</w:t>
      </w:r>
    </w:p>
    <w:p w:rsidR="002873B8" w:rsidRDefault="00E26BB4">
      <w:pPr>
        <w:pStyle w:val="a3"/>
        <w:spacing w:before="1" w:line="276" w:lineRule="auto"/>
        <w:ind w:right="852" w:firstLine="708"/>
        <w:jc w:val="both"/>
      </w:pPr>
      <w:r>
        <w:t>Средние детали – нераспустившиеся бутоны – связывают крупные детали между собой; мелкие – веточки, листочки – дополняют тему и мало влияют на общую композицию.</w:t>
      </w:r>
    </w:p>
    <w:p w:rsidR="002873B8" w:rsidRDefault="00E26BB4">
      <w:pPr>
        <w:pStyle w:val="a3"/>
        <w:spacing w:line="276" w:lineRule="auto"/>
        <w:ind w:right="853" w:firstLine="708"/>
        <w:jc w:val="both"/>
      </w:pPr>
      <w:r>
        <w:t xml:space="preserve">Поверх светлых пятен (подмалевка) наносятся тонкие мазки вторым, более темным колером того же оттенка, например, синим по </w:t>
      </w:r>
      <w:proofErr w:type="gramStart"/>
      <w:r>
        <w:t>голубому</w:t>
      </w:r>
      <w:proofErr w:type="gramEnd"/>
      <w:r>
        <w:t xml:space="preserve"> – обводка. Такой прием называется «</w:t>
      </w:r>
      <w:proofErr w:type="spellStart"/>
      <w:r>
        <w:t>тенёвка</w:t>
      </w:r>
      <w:proofErr w:type="spellEnd"/>
      <w:r>
        <w:t>». Контур обводки – рисующий, изображает контуры лепестков цветка. На этом же этапе между крупными элементами изображаются листочки, форму которых получают двумя-тремя мазками кисти.</w:t>
      </w:r>
    </w:p>
    <w:p w:rsidR="002873B8" w:rsidRDefault="00E26BB4">
      <w:pPr>
        <w:pStyle w:val="a3"/>
        <w:spacing w:before="1" w:line="276" w:lineRule="auto"/>
        <w:ind w:right="850" w:firstLine="708"/>
        <w:jc w:val="both"/>
      </w:pPr>
      <w:proofErr w:type="gramStart"/>
      <w:r>
        <w:t>Вся роспись состоит из элементов: круги-подмалевки, скобки, капли, точки, дуги, спирали, штрихи.</w:t>
      </w:r>
      <w:proofErr w:type="gramEnd"/>
    </w:p>
    <w:p w:rsidR="002873B8" w:rsidRDefault="00E26BB4">
      <w:pPr>
        <w:pStyle w:val="a3"/>
        <w:tabs>
          <w:tab w:val="left" w:pos="2125"/>
          <w:tab w:val="left" w:pos="3518"/>
          <w:tab w:val="left" w:pos="3894"/>
          <w:tab w:val="left" w:pos="4938"/>
          <w:tab w:val="left" w:pos="5798"/>
          <w:tab w:val="left" w:pos="6851"/>
          <w:tab w:val="left" w:pos="8578"/>
          <w:tab w:val="left" w:pos="10294"/>
        </w:tabs>
        <w:spacing w:line="276" w:lineRule="auto"/>
        <w:ind w:right="855" w:firstLine="708"/>
        <w:jc w:val="right"/>
      </w:pPr>
      <w:r>
        <w:t>Заключительный этап росписи — нанесение черной</w:t>
      </w:r>
      <w:r>
        <w:rPr>
          <w:spacing w:val="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белой</w:t>
      </w:r>
      <w:r>
        <w:rPr>
          <w:w w:val="99"/>
        </w:rPr>
        <w:t xml:space="preserve"> </w:t>
      </w:r>
      <w:r>
        <w:t>краской</w:t>
      </w:r>
      <w:r>
        <w:tab/>
        <w:t>штрихов</w:t>
      </w:r>
      <w:r>
        <w:tab/>
        <w:t>и</w:t>
      </w:r>
      <w:r>
        <w:tab/>
        <w:t>точек.</w:t>
      </w:r>
      <w:r>
        <w:tab/>
        <w:t>Этот</w:t>
      </w:r>
      <w:r>
        <w:tab/>
        <w:t>прием</w:t>
      </w:r>
      <w:r>
        <w:tab/>
        <w:t>называется</w:t>
      </w:r>
      <w:r>
        <w:tab/>
        <w:t>«оживкой»</w:t>
      </w:r>
      <w:r>
        <w:tab/>
      </w:r>
      <w:r>
        <w:rPr>
          <w:spacing w:val="-14"/>
        </w:rPr>
        <w:t>и</w:t>
      </w:r>
      <w:r>
        <w:rPr>
          <w:w w:val="99"/>
        </w:rPr>
        <w:t xml:space="preserve"> </w:t>
      </w:r>
      <w:r>
        <w:t>придает работе законченный вид. Выполняется самой тонкой</w:t>
      </w:r>
      <w:r>
        <w:rPr>
          <w:spacing w:val="-33"/>
        </w:rPr>
        <w:t xml:space="preserve"> </w:t>
      </w:r>
      <w:r>
        <w:t>кистью.</w:t>
      </w:r>
    </w:p>
    <w:p w:rsidR="002873B8" w:rsidRPr="00F26C7A" w:rsidRDefault="00E26BB4">
      <w:pPr>
        <w:pStyle w:val="a3"/>
        <w:spacing w:line="276" w:lineRule="auto"/>
        <w:ind w:right="855" w:firstLine="708"/>
        <w:jc w:val="both"/>
      </w:pPr>
      <w:r>
        <w:t>После высыхания темперы изделие покрывается бесцветным лаком.</w:t>
      </w:r>
      <w:r w:rsidR="00F26C7A" w:rsidRPr="00F26C7A">
        <w:t xml:space="preserve"> </w:t>
      </w:r>
    </w:p>
    <w:p w:rsidR="00F26C7A" w:rsidRPr="00F26C7A" w:rsidRDefault="000C4EDC" w:rsidP="00F26C7A">
      <w:pPr>
        <w:pStyle w:val="a3"/>
        <w:spacing w:line="276" w:lineRule="auto"/>
        <w:ind w:right="855" w:firstLine="708"/>
        <w:jc w:val="right"/>
      </w:pPr>
      <w:r>
        <w:rPr>
          <w:sz w:val="22"/>
          <w:szCs w:val="22"/>
        </w:rPr>
        <w:t>Подготовила: в</w:t>
      </w:r>
      <w:r w:rsidR="00F26C7A" w:rsidRPr="00A53E9D">
        <w:rPr>
          <w:sz w:val="22"/>
          <w:szCs w:val="22"/>
        </w:rPr>
        <w:t>оспитатель</w:t>
      </w:r>
      <w:r w:rsidR="00F26C7A">
        <w:t xml:space="preserve"> </w:t>
      </w:r>
      <w:proofErr w:type="spellStart"/>
      <w:r w:rsidR="00F26C7A" w:rsidRPr="00A53E9D">
        <w:rPr>
          <w:sz w:val="22"/>
          <w:szCs w:val="22"/>
        </w:rPr>
        <w:t>Колецкая</w:t>
      </w:r>
      <w:proofErr w:type="spellEnd"/>
      <w:r w:rsidR="00F26C7A" w:rsidRPr="00A53E9D">
        <w:rPr>
          <w:sz w:val="22"/>
          <w:szCs w:val="22"/>
        </w:rPr>
        <w:t xml:space="preserve"> М.Н.</w:t>
      </w:r>
    </w:p>
    <w:p w:rsidR="00F26C7A" w:rsidRPr="00F26C7A" w:rsidRDefault="00E26BB4" w:rsidP="00F26C7A">
      <w:pPr>
        <w:pStyle w:val="a4"/>
        <w:jc w:val="center"/>
      </w:pPr>
      <w:r w:rsidRPr="00F26C7A"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1644904</wp:posOffset>
            </wp:positionH>
            <wp:positionV relativeFrom="paragraph">
              <wp:posOffset>598265</wp:posOffset>
            </wp:positionV>
            <wp:extent cx="2562152" cy="143256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152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6C7A"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4273296</wp:posOffset>
            </wp:positionH>
            <wp:positionV relativeFrom="paragraph">
              <wp:posOffset>593820</wp:posOffset>
            </wp:positionV>
            <wp:extent cx="1600413" cy="1403604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413" cy="140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C7A" w:rsidRPr="00F26C7A">
        <w:t xml:space="preserve">                                                                                            </w:t>
      </w:r>
      <w:r w:rsidRPr="00F26C7A">
        <w:t>Более подробно с городецкой росписью</w:t>
      </w:r>
    </w:p>
    <w:p w:rsidR="00A53E9D" w:rsidRDefault="00A53E9D" w:rsidP="00A53E9D">
      <w:pPr>
        <w:pStyle w:val="a4"/>
        <w:jc w:val="center"/>
      </w:pPr>
      <w:r>
        <w:t xml:space="preserve">                                                                             </w:t>
      </w:r>
      <w:r w:rsidR="00E26BB4" w:rsidRPr="00F26C7A">
        <w:t>можно познакомиться на сайте</w:t>
      </w:r>
    </w:p>
    <w:p w:rsidR="002873B8" w:rsidRPr="00106DEB" w:rsidRDefault="00A53E9D" w:rsidP="00D76308">
      <w:pPr>
        <w:pStyle w:val="a4"/>
        <w:jc w:val="center"/>
        <w:rPr>
          <w:sz w:val="28"/>
          <w:szCs w:val="28"/>
          <w:lang w:val="en-US"/>
        </w:rPr>
      </w:pPr>
      <w:r>
        <w:t xml:space="preserve">                                                        </w:t>
      </w:r>
      <w:r>
        <w:rPr>
          <w:color w:val="0000FF"/>
          <w:u w:val="single" w:color="0000FF"/>
        </w:rPr>
        <w:t>http://gorrosp</w:t>
      </w:r>
      <w:r w:rsidR="00106DEB">
        <w:rPr>
          <w:color w:val="0000FF"/>
          <w:u w:val="single" w:color="0000FF"/>
          <w:lang w:val="en-US"/>
        </w:rPr>
        <w:t>.</w:t>
      </w:r>
      <w:proofErr w:type="spellStart"/>
      <w:r w:rsidR="00D76308">
        <w:rPr>
          <w:color w:val="0000FF"/>
          <w:u w:val="single" w:color="0000FF"/>
          <w:lang w:val="en-US"/>
        </w:rPr>
        <w:t>ru</w:t>
      </w:r>
      <w:proofErr w:type="spellEnd"/>
    </w:p>
    <w:sectPr w:rsidR="002873B8" w:rsidRPr="00106DEB" w:rsidSect="0063609A">
      <w:pgSz w:w="11910" w:h="16840"/>
      <w:pgMar w:top="480" w:right="280" w:bottom="280" w:left="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873B8"/>
    <w:rsid w:val="000C4EDC"/>
    <w:rsid w:val="00106DEB"/>
    <w:rsid w:val="002873B8"/>
    <w:rsid w:val="0063609A"/>
    <w:rsid w:val="00A53E9D"/>
    <w:rsid w:val="00D76308"/>
    <w:rsid w:val="00E26BB4"/>
    <w:rsid w:val="00F2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609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63609A"/>
    <w:pPr>
      <w:spacing w:before="84"/>
      <w:ind w:left="1936" w:right="195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63609A"/>
    <w:pPr>
      <w:spacing w:before="1"/>
      <w:ind w:left="264" w:right="1958"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60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609A"/>
    <w:pPr>
      <w:ind w:left="832"/>
    </w:pPr>
    <w:rPr>
      <w:sz w:val="32"/>
      <w:szCs w:val="32"/>
    </w:rPr>
  </w:style>
  <w:style w:type="paragraph" w:styleId="a4">
    <w:name w:val="List Paragraph"/>
    <w:basedOn w:val="a"/>
    <w:uiPriority w:val="1"/>
    <w:qFormat/>
    <w:rsid w:val="0063609A"/>
  </w:style>
  <w:style w:type="paragraph" w:customStyle="1" w:styleId="TableParagraph">
    <w:name w:val="Table Paragraph"/>
    <w:basedOn w:val="a"/>
    <w:uiPriority w:val="1"/>
    <w:qFormat/>
    <w:rsid w:val="0063609A"/>
  </w:style>
  <w:style w:type="paragraph" w:styleId="a5">
    <w:name w:val="Balloon Text"/>
    <w:basedOn w:val="a"/>
    <w:link w:val="a6"/>
    <w:uiPriority w:val="99"/>
    <w:semiHidden/>
    <w:unhideWhenUsed/>
    <w:rsid w:val="00F26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C7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4"/>
      <w:ind w:left="1936" w:right="195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1"/>
      <w:ind w:left="264" w:right="1958"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2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26C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C7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BB07C-A9AE-4FB3-80CD-1AC0BFFCE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МУДРИК</dc:creator>
  <cp:lastModifiedBy>5</cp:lastModifiedBy>
  <cp:revision>4</cp:revision>
  <dcterms:created xsi:type="dcterms:W3CDTF">2020-11-29T15:59:00Z</dcterms:created>
  <dcterms:modified xsi:type="dcterms:W3CDTF">2020-11-29T18:28:00Z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2020-11-29T00:00:00Z</vt:filetime>
  </property>
</Properties>
</file>